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pBdr>
          <w:bottom w:color="000000" w:space="25" w:sz="0" w:val="none"/>
        </w:pBdr>
        <w:shd w:fill="ffffff" w:val="clear"/>
        <w:spacing w:before="200" w:line="288" w:lineRule="auto"/>
        <w:rPr>
          <w:color w:val="000000"/>
        </w:rPr>
      </w:pPr>
      <w:bookmarkStart w:colFirst="0" w:colLast="0" w:name="_heading=h.khe5zrye2al3" w:id="0"/>
      <w:bookmarkEnd w:id="0"/>
      <w:r w:rsidDel="00000000" w:rsidR="00000000" w:rsidRPr="00000000">
        <w:rPr>
          <w:color w:val="000000"/>
          <w:rtl w:val="0"/>
        </w:rPr>
        <w:t xml:space="preserve">RO</w:t>
      </w:r>
    </w:p>
    <w:sdt>
      <w:sdtPr>
        <w:tag w:val="goog_rdk_0"/>
      </w:sdtPr>
      <w:sdtContent>
        <w:p w:rsidR="00000000" w:rsidDel="00000000" w:rsidP="00000000" w:rsidRDefault="00000000" w:rsidRPr="00000000" w14:paraId="00000002">
          <w:pPr>
            <w:keepNext w:val="0"/>
            <w:keepLines w:val="0"/>
            <w:pageBreakBefore w:val="0"/>
            <w:widowControl w:val="1"/>
            <w:pBdr>
              <w:top w:space="0" w:sz="0" w:val="nil"/>
              <w:left w:space="0" w:sz="0" w:val="nil"/>
              <w:bottom w:color="000000" w:space="25" w:sz="0" w:val="none"/>
              <w:right w:space="0" w:sz="0" w:val="nil"/>
              <w:between w:space="0" w:sz="0" w:val="nil"/>
            </w:pBdr>
            <w:shd w:fill="ffffff" w:val="clear"/>
            <w:spacing w:after="0" w:before="200" w:line="288" w:lineRule="auto"/>
            <w:ind w:left="0" w:right="0" w:firstLine="0"/>
            <w:jc w:val="left"/>
            <w:rPr>
              <w:rFonts w:ascii="Roboto" w:cs="Roboto" w:eastAsia="Roboto" w:hAnsi="Roboto"/>
              <w:b w:val="1"/>
              <w:i w:val="0"/>
              <w:smallCaps w:val="0"/>
              <w:strike w:val="0"/>
              <w:sz w:val="36"/>
              <w:szCs w:val="36"/>
              <w:u w:val="none"/>
              <w:shd w:fill="auto" w:val="clear"/>
              <w:vertAlign w:val="baseline"/>
            </w:rPr>
          </w:pPr>
          <w:bookmarkStart w:colFirst="0" w:colLast="0" w:name="_heading=h.30j0zll" w:id="1"/>
          <w:bookmarkEnd w:id="1"/>
          <w:r w:rsidDel="00000000" w:rsidR="00000000" w:rsidRPr="00000000">
            <w:rPr>
              <w:rFonts w:ascii="Roboto" w:cs="Roboto" w:eastAsia="Roboto" w:hAnsi="Roboto"/>
              <w:b w:val="1"/>
              <w:i w:val="0"/>
              <w:smallCaps w:val="0"/>
              <w:strike w:val="0"/>
              <w:sz w:val="36"/>
              <w:szCs w:val="36"/>
              <w:u w:val="none"/>
              <w:shd w:fill="auto" w:val="clear"/>
              <w:vertAlign w:val="baseline"/>
              <w:rtl w:val="0"/>
            </w:rPr>
            <w:t xml:space="preserve">Termeni de utilizare</w:t>
          </w:r>
        </w:p>
      </w:sdtContent>
    </w:sdt>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sdt>
        <w:sdtPr>
          <w:tag w:val="goog_rdk_1"/>
        </w:sdtPr>
        <w:sdtContent>
          <w:r w:rsidDel="00000000" w:rsidR="00000000" w:rsidRPr="00000000">
            <w:rPr>
              <w:rFonts w:ascii="Andika" w:cs="Andika" w:eastAsia="Andika" w:hAnsi="Andika"/>
              <w:b w:val="0"/>
              <w:i w:val="0"/>
              <w:smallCaps w:val="0"/>
              <w:strike w:val="0"/>
              <w:sz w:val="24"/>
              <w:szCs w:val="24"/>
              <w:u w:val="none"/>
              <w:shd w:fill="auto" w:val="clear"/>
              <w:vertAlign w:val="baseline"/>
              <w:rtl w:val="0"/>
            </w:rPr>
            <w:t xml:space="preserve">Termeni și definiții:</w:t>
          </w:r>
        </w:sdtContent>
      </w:sdt>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sz w:val="24"/>
          <w:szCs w:val="24"/>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Platformă – un site web disponibil la adresa </w:t>
      </w:r>
      <w:r w:rsidDel="00000000" w:rsidR="00000000" w:rsidRPr="00000000">
        <w:rPr>
          <w:rFonts w:ascii="Roboto" w:cs="Roboto" w:eastAsia="Roboto" w:hAnsi="Roboto"/>
          <w:b w:val="0"/>
          <w:i w:val="0"/>
          <w:smallCaps w:val="0"/>
          <w:strike w:val="0"/>
          <w:sz w:val="24"/>
          <w:szCs w:val="24"/>
          <w:shd w:fill="auto" w:val="clear"/>
          <w:vertAlign w:val="baseline"/>
          <w:rtl w:val="0"/>
        </w:rPr>
        <w:t xml:space="preserve">www.</w:t>
      </w:r>
      <w:r w:rsidDel="00000000" w:rsidR="00000000" w:rsidRPr="00000000">
        <w:rPr>
          <w:rFonts w:ascii="Roboto" w:cs="Roboto" w:eastAsia="Roboto" w:hAnsi="Roboto"/>
          <w:sz w:val="24"/>
          <w:szCs w:val="24"/>
          <w:rtl w:val="0"/>
        </w:rPr>
        <w:t xml:space="preserve">ovoko.ro</w:t>
      </w:r>
      <w:r w:rsidDel="00000000" w:rsidR="00000000" w:rsidRPr="00000000">
        <w:rPr>
          <w:rFonts w:ascii="Roboto" w:cs="Roboto" w:eastAsia="Roboto" w:hAnsi="Roboto"/>
          <w:b w:val="0"/>
          <w:i w:val="0"/>
          <w:smallCaps w:val="0"/>
          <w:strike w:val="0"/>
          <w:sz w:val="24"/>
          <w:szCs w:val="24"/>
          <w:shd w:fill="auto" w:val="clear"/>
          <w:vertAlign w:val="baseline"/>
          <w:rtl w:val="0"/>
        </w:rPr>
        <w:t xml:space="preserve">,</w:t>
      </w: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 deținut de UAB „Ovoko”, codul companiei: 304401253, adresa sediului: Žirmūnų g. 70 - 701, LT-09124 Vilnius, Lituania, număr de înregistrare TVA: LT100010771516, înregistrat în Registrul Entităților Juridice din Republica Lituania.</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sz w:val="24"/>
          <w:szCs w:val="24"/>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Furnizor de servicii – UAB „Ovoko”, care oferă o platformă pe care vânzătorii își pot vinde produsele și de unde utilizatorii și cumpărătorii pot cumpăra produsele.</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sz w:val="24"/>
          <w:szCs w:val="24"/>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Utilizator – o persoană fizică sau juridică, care navighează și vizualizează bunurile oferite pe Platformă. Vizitatorii care sunt atât înregistrați, cât și cei neînregistrați, sunt numiți Vizitatori ai Platformei.</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sz w:val="24"/>
          <w:szCs w:val="24"/>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Cumpărător – o persoană fizică sau juridică, care a cumpărat și are dreptul de a primi bunurile oferite pe Platformă. Cumpărătorii includ atât utilizatorii înregistrați, cât și cei neînregistrați ai Platformei. Pentru evitarea oricărui dubiu, numai persoana care a cumpărat bunurile de pe platformă are dreptul de a le primi.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sz w:val="24"/>
          <w:szCs w:val="24"/>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Vânzător – o persoană juridică care vinde bunuri pe Platformă în conformitate cu acești Termeni de utilizare și care este responsabilă pentru executarea comenzii transmise de către Cumpărător. Detaliile Vânzătorului, cu care se încheie contractul de vânzare - cumpărare a bunurilor respective în conformitate cu acești Termeni de utilizare, sunt specificate în comanda respectivă.</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sz w:val="24"/>
          <w:szCs w:val="24"/>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Termeni de utilizare – acești Termeni de utilizare care stabilesc termenii și condițiile de bază pentru utilizarea Platformei și care se aplică fiecărei achiziții și vizite efectuate de către Utilizator și de Cumpărător pe Platformă.</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sz w:val="24"/>
          <w:szCs w:val="24"/>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Cont de utilizator – un cont creat de Utilizator în urma completării formularului de înregistrare pe Platformă.</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sz w:val="24"/>
          <w:szCs w:val="24"/>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Politica de confidențialitate – o politică aprobată de Furnizorul de servicii, care conține regulile de colectare, procesare și stocare a datelor cu caracter personal la utilizarea Platformei.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sz w:val="24"/>
          <w:szCs w:val="24"/>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Politica de returnare – o politică aprobată de Furnizorul de servicii, care conține regulile aplicate pentru procesul de returnare a articolelor cumpărate pe Platformă.</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sz w:val="24"/>
          <w:szCs w:val="24"/>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Taxa de serviciu – o taxă percepută pentru serviciile prestate de Furnizorul de servicii.</w:t>
      </w:r>
    </w:p>
    <w:p w:rsidR="00000000" w:rsidDel="00000000" w:rsidP="00000000" w:rsidRDefault="00000000" w:rsidRPr="00000000" w14:paraId="0000000E">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Termenii de utilizare a Platformei:</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1. Ce este Platforma?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1.1. Platforma este o bază de date electronică de piese auto, care reunește Vânzătorii de piese auto second-hand, și care permite căutarea și cumpărarea de piese auto second-hand.</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sdt>
        <w:sdtPr>
          <w:tag w:val="goog_rdk_2"/>
        </w:sdtPr>
        <w:sdtContent>
          <w:r w:rsidDel="00000000" w:rsidR="00000000" w:rsidRPr="00000000">
            <w:rPr>
              <w:rFonts w:ascii="Andika" w:cs="Andika" w:eastAsia="Andika" w:hAnsi="Andika"/>
              <w:b w:val="0"/>
              <w:i w:val="0"/>
              <w:smallCaps w:val="0"/>
              <w:strike w:val="0"/>
              <w:sz w:val="24"/>
              <w:szCs w:val="24"/>
              <w:u w:val="none"/>
              <w:shd w:fill="auto" w:val="clear"/>
              <w:vertAlign w:val="baseline"/>
              <w:rtl w:val="0"/>
            </w:rPr>
            <w:t xml:space="preserve">1.2. Toate drepturile de autor ale Platformei sunt deținute de Furnizorul de servicii.</w:t>
          </w:r>
        </w:sdtContent>
      </w:sdt>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1.3. Furnizorul de servicii nu deține bunurile care sunt publicate și vândute pe Platformă. Bunurile sunt deținute și vândute de către Vânzători. </w:t>
      </w: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Deși Furnizorul de servicii facilitează tranzacțiile, acesta nu garantează calitatea sau acuratețea bunurilor. Vânzătorii sunt responsabili pentru articolele pe care le oferă.</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1.4. Furnizorul de servicii are dreptul de a modifica clauzele Termenilor de utilizare, gama de servicii furnizate și tarifarea acestora. Utilizarea de către Utilizatori a Platformei după modificări înseamnă automat acceptarea de către aceștia a Termenilor de utilizare revizuiți.</w:t>
      </w:r>
    </w:p>
    <w:p w:rsidR="00000000" w:rsidDel="00000000" w:rsidP="00000000" w:rsidRDefault="00000000" w:rsidRPr="00000000" w14:paraId="00000016">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2. Prevederi generale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2.1. Toți Utilizatorii Platformei acceptă în mod expres toți acești Termeni de utilizare și sunt obligați să îi respecte. Persoanele care nu sunt de acord cu toți sau cu o parte din acești Termeni de utilizare nu ar trebui să utilizeze și să navigheze pe Platformă.</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2.2. Toți Utilizatorii pot naviga, vizualiza și achiziționa bunurile oferite pe Platformă.</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2.3. Toți Cumpărătorii pot cumpăra bunurile oferite pe Platformă.</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2.4. Acești Termeni de utilizare stabilesc termenii și condițiile generale ale contractelor de vânzare - cumpărare încheiate prin intermediul Platformei și fac parte integrantă din aceste contracte.</w:t>
      </w:r>
    </w:p>
    <w:p w:rsidR="00000000" w:rsidDel="00000000" w:rsidP="00000000" w:rsidRDefault="00000000" w:rsidRPr="00000000" w14:paraId="0000001C">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3. Înregistrarea Utilizatorului pe Platformă</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3.1. Pentru o utilizare mai confortabilă a Platformei, Utilizatorul poate crea un cont de Utilizator pe Platformă, prin completarea formularului electronic de înregistrare.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3.2. Furnizorul de servicii are dreptul de a suspenda sau de a încheia înregistrarea, disponibilă la</w:t>
      </w:r>
      <w:r w:rsidDel="00000000" w:rsidR="00000000" w:rsidRPr="00000000">
        <w:rPr>
          <w:rFonts w:ascii="Roboto" w:cs="Roboto" w:eastAsia="Roboto" w:hAnsi="Roboto"/>
          <w:sz w:val="24"/>
          <w:szCs w:val="24"/>
          <w:rtl w:val="0"/>
        </w:rPr>
        <w:t xml:space="preserve"> </w:t>
      </w:r>
      <w:hyperlink r:id="rId7">
        <w:r w:rsidDel="00000000" w:rsidR="00000000" w:rsidRPr="00000000">
          <w:rPr>
            <w:rFonts w:ascii="Roboto" w:cs="Roboto" w:eastAsia="Roboto" w:hAnsi="Roboto"/>
            <w:color w:val="1155cc"/>
            <w:sz w:val="24"/>
            <w:szCs w:val="24"/>
            <w:u w:val="single"/>
            <w:rtl w:val="0"/>
          </w:rPr>
          <w:t xml:space="preserve">https://ovoko.ro/user/register</w:t>
        </w:r>
      </w:hyperlink>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 de a bloca contul Utilizatorului și de a refuza să furnizeze servicii Utilizatorului în cazul în care informațiile furnizate de Utilizator sunt incorecte sau inexacte sau dacă Furnizorul de servicii are motive să creadă că informațiile furnizate de Utilizator sunt incorecte sau inexacte.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3.3. De asemenea, Furnizorul de servicii poate să întreprindă aceste acțiuni în caz de activitate frauduloasă, suspiciune de activitate frauduloasă, încălcare a Termenilor de utilizare sau alte încălcări ale acestor Termeni de utilizare.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3.4. Utilizatorii sunt responsabili pentru securitatea acreditărilor lor și pentru toate acțiunile pe care le întreprind pe Platformă.</w:t>
      </w:r>
    </w:p>
    <w:p w:rsidR="00000000" w:rsidDel="00000000" w:rsidP="00000000" w:rsidRDefault="00000000" w:rsidRPr="00000000" w14:paraId="00000022">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3">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4. Drepturile Cumpărătorului și ale Utilizatorului</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4.1. Cumpărătorul are dreptul de a achiziționa bunurile de pe Platformă în conformitate cu procedura stabilită în acești Termeni de utilizare.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4.2. Cumpărătorul are dreptul de a anula comanda în conformitate cu acești Termeni de utilizare.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4.2.1. Cumpărătorul își poate anula comanda numai dacă Vânzătorul încă nu a trimis comanda prin intermediul furnizorului de transport ales. </w:t>
      </w:r>
      <w:r w:rsidDel="00000000" w:rsidR="00000000" w:rsidRPr="00000000">
        <w:rPr>
          <w:rFonts w:ascii="Roboto" w:cs="Roboto" w:eastAsia="Roboto" w:hAnsi="Roboto"/>
          <w:sz w:val="24"/>
          <w:szCs w:val="24"/>
          <w:rtl w:val="0"/>
        </w:rPr>
        <w:t xml:space="preserve">Pentru a anula comanda, Cumpărătorul trebuie să o anuleze folosind butonul din e-mailul de confirmare a comenzii, din contul său (dacă deține unul) sau să contacteze Furnizorul de Servicii utilizând datele de contact disponibile în secțiunea „Contacte”.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4.3. Cumpărătorul are dreptul de a returna bunurile achiziționate în conformitate cu Politica de returnare stabilită în acești Termeni de utilizare.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4.4. Cumpărătorul are alte drepturi prevăzute în acești Termeni de utilizare, Politica de confidențialitate și în actele juridice aplicabile.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4.5. Utilizatorul are dreptul de a avea acces la datele sale cu caracter personal prelucrate de către Furnizorul de servicii.</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4.6. Utilizatorul are dreptul de a solicita corectarea datelor sale cu caracter personal.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4.7. Utilizatorul nu are dreptul de a solicita Furnizorului de servicii și Furnizorul de servicii nu are obligația de a corecta și (sau) de a modifica datele din facturile de TVA deja trimise. Utilizatorul trebuie să solicite direct Vânzătorului să corecteze și (sau) să modifice datele din facturile de TVA deja trimise.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sdt>
        <w:sdtPr>
          <w:tag w:val="goog_rdk_3"/>
        </w:sdtPr>
        <w:sdtContent>
          <w:r w:rsidDel="00000000" w:rsidR="00000000" w:rsidRPr="00000000">
            <w:rPr>
              <w:rFonts w:ascii="Andika" w:cs="Andika" w:eastAsia="Andika" w:hAnsi="Andika"/>
              <w:b w:val="0"/>
              <w:i w:val="0"/>
              <w:smallCaps w:val="0"/>
              <w:strike w:val="0"/>
              <w:sz w:val="24"/>
              <w:szCs w:val="24"/>
              <w:u w:val="none"/>
              <w:shd w:fill="auto" w:val="clear"/>
              <w:vertAlign w:val="baseline"/>
              <w:rtl w:val="0"/>
            </w:rPr>
            <w:t xml:space="preserve">4.8. Utilizatorul are și alte drepturi stabilite în acești Termeni de utilizare, în Politica de confidențialitate și în actele juridice aplicabile.</w:t>
          </w:r>
        </w:sdtContent>
      </w:sdt>
    </w:p>
    <w:p w:rsidR="00000000" w:rsidDel="00000000" w:rsidP="00000000" w:rsidRDefault="00000000" w:rsidRPr="00000000" w14:paraId="0000002E">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 Obligațiile Utilizatorului, ale Cumpărătorului și ale Vânzătorului</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5.1. Conform acestor Termeni de utilizare, Utilizatorul trebuie: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5.1.1. să nu transfere contul de Utilizator sau datele de conectare ale acestuia către terțe părți;</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5.1.2. să nu întreprindă nicio acțiune care ar putea pune în pericol securitatea Platformei și a bazelor de date ale acesteia;</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5.1.3. să nu copieze serviciile Platformei;</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5.2. Conform acestor Termeni de utilizare, Utilizatorul trebuie: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5.2.1. să își îndeplinească obligațiile, să respecte acești Termeni de utilizare și să respecte orice lege aplicabilă.</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5.2.2. să nu încalce nicio prevedere legală, drepturile terților sau Termenii de utilizare;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5.2.3. înainte de a cumpăra un articol, să citească atent toate informațiile furnizate despre articolul vândut, descrierea acestuia, prețul final și orice taxe și comisioane suplimentare;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5.2.4. să achite prețul integral al comenzii efectuate pe Platformă după plasarea comenzii și îndeplinirea pașilor din pagina de plată;</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5.2.5. să îndeplinească alte obligații impuse Cumpărătorului în conformitate cu Termenii de utilizare, Politica de confidențialitate și orice acte juridice aplicabile.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5.3. Conform acestor Termeni de utilizare, Vânzătorul trebuie: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5.3.1. să vândă numai marfă de calitate, cumpărată legal și care corespunde descrierii oferite.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5.3.2. să își asume întreaga responsabilitate pentru defectele de calitate ale bunurilor;</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5.3.3. să îndeplinească alte îndatoriri impuse Vânzătorului prin Termenii de utilizare, Politica de confidențialitate, Termenii de serviciu și orice alte acte juridice aplicabile.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5.3.4. să plătească impozite și alte taxe în funcție de țara de reședință.</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5.3.5. să comunice cu Furnizorul de Servicii doar utilizând datele de contact specificate în informațiile comenzii.</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sdt>
        <w:sdtPr>
          <w:tag w:val="goog_rdk_4"/>
        </w:sdtPr>
        <w:sdtContent>
          <w:r w:rsidDel="00000000" w:rsidR="00000000" w:rsidRPr="00000000">
            <w:rPr>
              <w:rFonts w:ascii="Andika" w:cs="Andika" w:eastAsia="Andika" w:hAnsi="Andika"/>
              <w:b w:val="0"/>
              <w:i w:val="0"/>
              <w:smallCaps w:val="0"/>
              <w:strike w:val="0"/>
              <w:sz w:val="24"/>
              <w:szCs w:val="24"/>
              <w:u w:val="none"/>
              <w:shd w:fill="auto" w:val="clear"/>
              <w:vertAlign w:val="baseline"/>
              <w:rtl w:val="0"/>
            </w:rPr>
            <w:t xml:space="preserve">6. Obligațiile și drepturile Furnizorului de servicii</w:t>
          </w:r>
        </w:sdtContent>
      </w:sdt>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6.1. Furnizorul de servicii se angajează:</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6.1.1. să permită Utilizatorului să utilizeze Platforma;</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6.1.2. să prelucreze datele cu caracter personal ale Utilizatorului numai în conformitate cu procedura stabilită prin acești Termeni de utilizare, Politica de confidențialitate și actele juridice aplicabile;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6.1.3. să furnizeze bunurile comandate de către Cumpărător și să faciliteze acceptarea bunurilor returnate de către Cumpărător în conformitate cu clauzele acestor Termeni de utilizare.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6.2. Furnizorul de servicii are dreptul de a:</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sdt>
        <w:sdtPr>
          <w:tag w:val="goog_rdk_5"/>
        </w:sdtPr>
        <w:sdtContent>
          <w:r w:rsidDel="00000000" w:rsidR="00000000" w:rsidRPr="00000000">
            <w:rPr>
              <w:rFonts w:ascii="Andika" w:cs="Andika" w:eastAsia="Andika" w:hAnsi="Andika"/>
              <w:b w:val="0"/>
              <w:i w:val="0"/>
              <w:smallCaps w:val="0"/>
              <w:strike w:val="0"/>
              <w:sz w:val="24"/>
              <w:szCs w:val="24"/>
              <w:u w:val="none"/>
              <w:shd w:fill="auto" w:val="clear"/>
              <w:vertAlign w:val="baseline"/>
              <w:rtl w:val="0"/>
            </w:rPr>
            <w:t xml:space="preserve">6.2.1. modifica sau introduce noi metode de facturare și de livrare, precum și noi taxe;</w:t>
          </w:r>
        </w:sdtContent>
      </w:sdt>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6.2.2. modifica prevederile Termenilor de utilizare, gama de servicii furnizate și tarifele percepute pentru acestea. Utilizarea de către Utilizatori a </w:t>
      </w:r>
      <w:r w:rsidDel="00000000" w:rsidR="00000000" w:rsidRPr="00000000">
        <w:rPr>
          <w:rFonts w:ascii="Roboto" w:cs="Roboto" w:eastAsia="Roboto" w:hAnsi="Roboto"/>
          <w:sz w:val="24"/>
          <w:szCs w:val="24"/>
          <w:rtl w:val="0"/>
        </w:rPr>
        <w:t xml:space="preserve">Ovoko.ro</w:t>
      </w: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 după modificări înseamnă automat acceptarea de către aceștia a Termenilor de utilizare revizuiți.</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6.2.3. nu accepta bunurile returnate de către Cumpărător dacă acesta nu respectă procedura de returnare a bunurilor stabilită în Termenii de utilizare;</w:t>
        <w:br w:type="textWrapping"/>
      </w:r>
    </w:p>
    <w:p w:rsidR="00000000" w:rsidDel="00000000" w:rsidP="00000000" w:rsidRDefault="00000000" w:rsidRPr="00000000" w14:paraId="0000004A">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7. Comandarea bunurilor, încheierea contractului de vânzare - cumpărare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7.1. Atunci când comandă bunuri pe Platformă, Cumpărătorul trebuie să furnizeze datele sale personale necesare pentru executarea corectă a comenzii.</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7.2. Bunurile de pe Platformă pot fi comandate de către Cumpărători înregistrați și neînregistrați.</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7.3. Un contract de vânzare - cumpărare este încheiat între Vânzător și Cumpărător în momentul în care Cumpărătorul, după ce selectează articolul care urmează să fie cumpărat și îl adaugă în coșul de cumpărături, finalizează comanda și alege și confirmă metoda de plată.</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7.4. Fiecare contract de vânzare - cumpărare este înregistrat și stocat în baza de date a Furnizorului de servicii.</w:t>
      </w:r>
    </w:p>
    <w:p w:rsidR="00000000" w:rsidDel="00000000" w:rsidP="00000000" w:rsidRDefault="00000000" w:rsidRPr="00000000" w14:paraId="00000050">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8. Procedura de plată</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8.1. Atunci când cumpără bunuri de pe Platformă, Cumpărătorul poate plăti în unul dintre următoarele moduri:</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8.1.1. online banking;</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8.1.2. în alte moduri indicate pe Platformă.</w:t>
      </w:r>
    </w:p>
    <w:p w:rsidR="00000000" w:rsidDel="00000000" w:rsidP="00000000" w:rsidRDefault="00000000" w:rsidRPr="00000000" w14:paraId="00000055">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9. Limitarea răspunderii</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9.1. Furnizorul de servicii nu face declarații și/sau nu garantează că funcționarea Platformei și/sau a serviciilor de pe Platformă va fi adecvată, oportună, neîntreruptă, fără erori, de înaltă calitate sau completă sau că nu va avea consecințe negative pentru dvs. sau pentru altă terță parte. Furnizorul de servicii nu este și nu va fi răspunzător pentru nicio neconcordanță, inexactitate sau incorectitudine a conținutului Platformei, nici pentru informațiile despre bunuri și descrierea acestora, și pentru nicio consecință negativă pentru dvs. sau pentru terți, care decurg din acestea.</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9.2. În măsura maximă permisă de lege, Furnizorul de servicii nu va fi răspunzător pentru nicio daună și/sau pierdere pe care o puteți suferi ca urmare a utilizării de către dvs. a Platformei și/sau a serviciilor, indiferent dacă Furnizorul de servicii a fost sau nu informat cu privire la astfel de daune sau la posibilitatea unor astfel de daune. Prin utilizarea Platformei și/sau a serviciilor, sunteți de acord ca această limitare să se aplice tuturor utilizărilor, serviciilor și conținutului de pe Platformă. În cazul în care răspunderea Furnizorului de servicii pentru daune nu poate fi limitată în totalitate și Furnizorul de servicii nu poate fi exonerat de răspundere în conformitate cu legislația aplicabilă, răspunderea Furnizorului de servicii față de dvs. și/sau față de terțe părți, care decurg din acești Termeni de utilizare, va fi limitată la o sumă de 500 EUR.</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9.3. Sunteți răspunzător pentru orice daune cauzate sau susceptibile de a fi cauzate Furnizorului de servicii și/sau terților ca urmare a utilizării de către dvs. a Platformei și/sau a serviciilor. Vă angajați să vă asigurați că Furnizorul de servicii nu va avea nicio răspundere legală, obligație de a plăti, despăgubi sau compensa în alt mod pentru nicio pierdere, daună sau altă cheltuială care rezultă din utilizarea de către dvs. a Platformei și/sau a serviciilor.</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sz w:val="24"/>
          <w:szCs w:val="24"/>
          <w:u w:val="none"/>
          <w:shd w:fill="auto" w:val="clear"/>
          <w:vertAlign w:val="baseline"/>
        </w:rPr>
      </w:pP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9.4. </w:t>
      </w:r>
      <w:r w:rsidDel="00000000" w:rsidR="00000000" w:rsidRPr="00000000">
        <w:rPr>
          <w:rFonts w:ascii="Roboto" w:cs="Roboto" w:eastAsia="Roboto" w:hAnsi="Roboto"/>
          <w:b w:val="0"/>
          <w:i w:val="0"/>
          <w:smallCaps w:val="0"/>
          <w:strike w:val="0"/>
          <w:sz w:val="24"/>
          <w:szCs w:val="24"/>
          <w:u w:val="none"/>
          <w:shd w:fill="auto" w:val="clear"/>
          <w:vertAlign w:val="baseline"/>
          <w:rtl w:val="0"/>
        </w:rPr>
        <w:t xml:space="preserve">Furnizorul de servicii nu inspectează, nu aprobă și nu își asumă nicio responsabilitate pentru calitatea, siguranța, legalitatea sau alte aspecte ale bunurilor prezentate, vândute sau livrate de către Vânzători prin intermediul Platformei. Toate tranzacțiile efectuate pe Platformă sunt efectuate direct între Cumpărători și Vânzători. În consecință, Furnizorul de servicii nu este parte a tranzacțiilor de vânzare - cumpărare dintre Cumpărători și Vânzători și nu poartă nicio răspundere pentru nicio daună, pierdere, cost sau cheltuială de niciun fel pe care Cumpărătorii le pot suporta ca urmare sau în legătură cu primirea de bunuri defecte, nesatisfăcătoare sau neconforme vândute de Vânzători prin intermediul Platformei.</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C">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 Livrarea bunurilor</w:t>
      </w:r>
    </w:p>
    <w:p w:rsidR="00000000" w:rsidDel="00000000" w:rsidP="00000000" w:rsidRDefault="00000000" w:rsidRPr="00000000" w14:paraId="0000005D">
      <w:pPr>
        <w:spacing w:before="200" w:lineRule="auto"/>
        <w:rPr>
          <w:rFonts w:ascii="Roboto" w:cs="Roboto" w:eastAsia="Roboto" w:hAnsi="Roboto"/>
          <w:sz w:val="24"/>
          <w:szCs w:val="24"/>
        </w:rPr>
      </w:pPr>
      <w:sdt>
        <w:sdtPr>
          <w:tag w:val="goog_rdk_6"/>
        </w:sdtPr>
        <w:sdtContent>
          <w:r w:rsidDel="00000000" w:rsidR="00000000" w:rsidRPr="00000000">
            <w:rPr>
              <w:rFonts w:ascii="Andika" w:cs="Andika" w:eastAsia="Andika" w:hAnsi="Andika"/>
              <w:sz w:val="24"/>
              <w:szCs w:val="24"/>
              <w:rtl w:val="0"/>
            </w:rPr>
            <w:t xml:space="preserve">10.1. Toate informațiile privind adresa trebuie completate folosind caractere latine;</w:t>
          </w:r>
        </w:sdtContent>
      </w:sdt>
    </w:p>
    <w:p w:rsidR="00000000" w:rsidDel="00000000" w:rsidP="00000000" w:rsidRDefault="00000000" w:rsidRPr="00000000" w14:paraId="0000005E">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 La plasarea comenzii pe Platformă, Cumpărătorul poate alege una dintre următoarele metode de livrare:</w:t>
      </w:r>
    </w:p>
    <w:p w:rsidR="00000000" w:rsidDel="00000000" w:rsidP="00000000" w:rsidRDefault="00000000" w:rsidRPr="00000000" w14:paraId="0000005F">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10.2.1. livrare la domiciliu;</w:t>
      </w:r>
    </w:p>
    <w:p w:rsidR="00000000" w:rsidDel="00000000" w:rsidP="00000000" w:rsidRDefault="00000000" w:rsidRPr="00000000" w14:paraId="00000060">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10.2.2. ridicare de la un punct de colectare a coletelor;</w:t>
      </w:r>
    </w:p>
    <w:p w:rsidR="00000000" w:rsidDel="00000000" w:rsidP="00000000" w:rsidRDefault="00000000" w:rsidRPr="00000000" w14:paraId="00000061">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10.2.3. ridicare de la sediu.</w:t>
      </w:r>
    </w:p>
    <w:p w:rsidR="00000000" w:rsidDel="00000000" w:rsidP="00000000" w:rsidRDefault="00000000" w:rsidRPr="00000000" w14:paraId="00000062">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10.3. Numai persoana care a plasat comanda sau o persoană care deține un document de identitate valabil (carte de identitate, pașaport sau permis de conducere) și care a fost specificată la momentul plasării comenzii poate primi sau ridica bunurile.</w:t>
      </w:r>
    </w:p>
    <w:p w:rsidR="00000000" w:rsidDel="00000000" w:rsidP="00000000" w:rsidRDefault="00000000" w:rsidRPr="00000000" w14:paraId="00000063">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10.4. Dacă Cumpărătorul optează pentru serviciul de livrare la domiciliu, acesta se obligă să furnizeze adresa exactă de livrare a bunurilor;</w:t>
      </w:r>
    </w:p>
    <w:p w:rsidR="00000000" w:rsidDel="00000000" w:rsidP="00000000" w:rsidRDefault="00000000" w:rsidRPr="00000000" w14:paraId="00000064">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 Dacă Cumpărătorul alege ridicarea bunurilor de la un punct de colectare selectat:</w:t>
      </w:r>
    </w:p>
    <w:p w:rsidR="00000000" w:rsidDel="00000000" w:rsidP="00000000" w:rsidRDefault="00000000" w:rsidRPr="00000000" w14:paraId="00000065">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10.5.1. Cumpărătorul poate ridica coletul cu bunurile comandate în orice moment, în termenul stabilit de furnizorul de servicii de transport ales;</w:t>
      </w:r>
    </w:p>
    <w:p w:rsidR="00000000" w:rsidDel="00000000" w:rsidP="00000000" w:rsidRDefault="00000000" w:rsidRPr="00000000" w14:paraId="00000066">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10.5.2. Dacă Cumpărătorul nu ridică coletul în termenul stabilit de furnizorul de servicii de transport, coletul va fi returnat Vânzătorului. Rambursarea va fi efectuată după confirmarea returului de către Vânzător.</w:t>
      </w:r>
    </w:p>
    <w:p w:rsidR="00000000" w:rsidDel="00000000" w:rsidP="00000000" w:rsidRDefault="00000000" w:rsidRPr="00000000" w14:paraId="00000067">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 Livrarea bunurilor în alte țări</w:t>
      </w:r>
    </w:p>
    <w:p w:rsidR="00000000" w:rsidDel="00000000" w:rsidP="00000000" w:rsidRDefault="00000000" w:rsidRPr="00000000" w14:paraId="00000068">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10.6.1. Livrarea se efectuează în Irlanda, Austria, Belgia, Bosnia-Herțegovina, Bulgaria, Republica Cehă, Danemarca, Estonia, Grecia, Islanda, Spania, Italia, Croația, Letonia, Polonia, Luxemburg, Norvegia, Țările de Jos, Portugalia, Franța, România, Serbia, Slovacia, Slovenia, Finlanda, Suedia, Ungaria și Germania. Pot exista cazuri în care Furnizorul de Servicii nu poate efectua livrarea într-o anumită țară din motive logistice sau din alte motive. Furnizorul de Servicii va depune toate eforturile pentru a informa Utilizatorul și pentru a explora soluții alternative, atunci când este posibil.</w:t>
      </w:r>
    </w:p>
    <w:p w:rsidR="00000000" w:rsidDel="00000000" w:rsidP="00000000" w:rsidRDefault="00000000" w:rsidRPr="00000000" w14:paraId="00000069">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10.6.2. Livrarea către insule și alte zone greu accesibile, așa cum sunt determinate de Furnizorul de Servicii de la caz la caz, nu este posibilă.</w:t>
      </w:r>
    </w:p>
    <w:p w:rsidR="00000000" w:rsidDel="00000000" w:rsidP="00000000" w:rsidRDefault="00000000" w:rsidRPr="00000000" w14:paraId="0000006A">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10.7. Cumpărătorul trebuie să notifice imediat curierul sau serviciul de livrare a coletelor, la primirea sau inspectarea coletului, despre orice deteriorare a ambalajului și să solicite întocmirea unui proces-verbal de constatare a deteriorării, pe care să îl completeze. Ulterior, Cumpărătorul trebuie să contacteze și să informeze Furnizorul de Servicii despre deteriorarea ambalajului și completarea procesului-verbal.</w:t>
      </w:r>
    </w:p>
    <w:p w:rsidR="00000000" w:rsidDel="00000000" w:rsidP="00000000" w:rsidRDefault="00000000" w:rsidRPr="00000000" w14:paraId="0000006B">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10.8. Dacă Cumpărătorul nu a primit coletul în termen de 20 de zile de la expediere, acesta trebuie să notifice imediat Furnizorul de Servicii. În cazul în care Cumpărătorul nu notifică Furnizorul de Servicii în legătură cu nelivrarea coletului în termen de 20 de zile de la data expedierii, acesta nu va mai avea dreptul la rambursare în caz de pierdere a coletului.</w:t>
      </w:r>
    </w:p>
    <w:p w:rsidR="00000000" w:rsidDel="00000000" w:rsidP="00000000" w:rsidRDefault="00000000" w:rsidRPr="00000000" w14:paraId="0000006C">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10.9. Cumpărătorul, în calitate de destinatar al serviciului, își asumă întreaga responsabilitate și toate costurile suplimentare asociate utilizării și adaptării pieselor electronice sau a altor componente protejate de sistemele de securitate ale producătorului în vehicul.</w:t>
      </w:r>
    </w:p>
    <w:p w:rsidR="00000000" w:rsidDel="00000000" w:rsidP="00000000" w:rsidRDefault="00000000" w:rsidRPr="00000000" w14:paraId="0000006D">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E">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 Politica de returnare</w:t>
      </w:r>
    </w:p>
    <w:p w:rsidR="00000000" w:rsidDel="00000000" w:rsidP="00000000" w:rsidRDefault="00000000" w:rsidRPr="00000000" w14:paraId="0000006F">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 Furnizorul de Servicii aplică o garanție de returnare a banilor pentru toate bunurile returnate în termen de 14 zile de la primirea acestora. Garanția de returnare a banilor de 14 zile începe din ziua următoare livrării comenzii.</w:t>
      </w:r>
    </w:p>
    <w:p w:rsidR="00000000" w:rsidDel="00000000" w:rsidP="00000000" w:rsidRDefault="00000000" w:rsidRPr="00000000" w14:paraId="00000070">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11.2. Termenii returnării:</w:t>
      </w:r>
    </w:p>
    <w:p w:rsidR="00000000" w:rsidDel="00000000" w:rsidP="00000000" w:rsidRDefault="00000000" w:rsidRPr="00000000" w14:paraId="00000071">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11.2.1. Returnarea bunurilor se efectuează de către Cumpărător prin completarea formularului de returnare disponibil în secțiunea „Politica de returnare” a Platformei, prin opțiunile de returnare disponibile odată cu completarea formularului de returnare sau prin solicitarea returnării din contul de Utilizator.</w:t>
      </w:r>
    </w:p>
    <w:p w:rsidR="00000000" w:rsidDel="00000000" w:rsidP="00000000" w:rsidRDefault="00000000" w:rsidRPr="00000000" w14:paraId="00000072">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11.2.2. Dacă Cumpărătorul returnează bunurile utilizând un serviciu de curierat ales independent, în afara Platformei, Furnizorul de Servicii nu este responsabil pentru costurile de expediere suportate de Cumpărător.</w:t>
      </w:r>
    </w:p>
    <w:p w:rsidR="00000000" w:rsidDel="00000000" w:rsidP="00000000" w:rsidRDefault="00000000" w:rsidRPr="00000000" w14:paraId="00000073">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11.3. Bunurile returnate trebuie să fie nedeteriorate și neasamblate/desfăcute. Produsele returnate trebuie să conțină toate componentele menționate în anunțul și/sau descrierea vânzătorului.</w:t>
      </w:r>
    </w:p>
    <w:p w:rsidR="00000000" w:rsidDel="00000000" w:rsidP="00000000" w:rsidRDefault="00000000" w:rsidRPr="00000000" w14:paraId="00000074">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11.4. În cazul în care Cumpărătorul returnează doar o parte din comandă, Furnizorul de Servicii își rezervă dreptul de a nu rambursa taxa de serviciu și costurile de livrare.</w:t>
      </w:r>
    </w:p>
    <w:p w:rsidR="00000000" w:rsidDel="00000000" w:rsidP="00000000" w:rsidRDefault="00000000" w:rsidRPr="00000000" w14:paraId="00000075">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 La returnarea bunurilor, Cumpărătorul trebuie:</w:t>
      </w:r>
    </w:p>
    <w:p w:rsidR="00000000" w:rsidDel="00000000" w:rsidP="00000000" w:rsidRDefault="00000000" w:rsidRPr="00000000" w14:paraId="00000076">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11.5.1. să returneze produsul în aceeași stare și condiție în care a fost primit;</w:t>
      </w:r>
    </w:p>
    <w:p w:rsidR="00000000" w:rsidDel="00000000" w:rsidP="00000000" w:rsidRDefault="00000000" w:rsidRPr="00000000" w14:paraId="00000077">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11.5.2. să returneze produsul în ambalajul original, dacă acesta este adecvat conform cerințelor furnizorului de servicii de transport ales, sau să asigure un ambalaj corespunzător conform standardelor furnizorului de transport selectat;</w:t>
      </w:r>
    </w:p>
    <w:p w:rsidR="00000000" w:rsidDel="00000000" w:rsidP="00000000" w:rsidRDefault="00000000" w:rsidRPr="00000000" w14:paraId="00000078">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11.5.3. să realizeze fotografii atât ale bunurilor, cât și ale ambalajului în care au fost primite și în care sunt returnate. Fotografiile trebuie păstrate până la confirmarea returului de către Vânzător sau, în caz de dispută, până la decizia finală a Ovoko.ro;</w:t>
      </w:r>
    </w:p>
    <w:p w:rsidR="00000000" w:rsidDel="00000000" w:rsidP="00000000" w:rsidRDefault="00000000" w:rsidRPr="00000000" w14:paraId="00000079">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11.5.4. să returneze bunurile direct la depozitul Vânzătorului în cazul în care produsul a fost ridicat personal sau prin curier dacă livrarea a fost efectuată la domiciliu, locker sau punct de colectare.</w:t>
      </w:r>
    </w:p>
    <w:p w:rsidR="00000000" w:rsidDel="00000000" w:rsidP="00000000" w:rsidRDefault="00000000" w:rsidRPr="00000000" w14:paraId="0000007A">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11.6. Vânzătorul are dreptul de a refuza acceptarea bunurilor returnate dacă Cumpărătorul nu respectă procedura de returnare stabilită în acești Termeni de Utilizare. În acest caz, Cumpărătorul poate solicita returnarea bunurilor refuzate în termen de 7 zile de la notificarea refuzului.</w:t>
      </w:r>
    </w:p>
    <w:p w:rsidR="00000000" w:rsidDel="00000000" w:rsidP="00000000" w:rsidRDefault="00000000" w:rsidRPr="00000000" w14:paraId="0000007B">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11.7. Cumpărătorul trebuie să se asigure că produsul returnat are eticheta și/sau stickerul de retur corect. Toate etichetele/stickerele utilizate anterior trebuie îndepărtate de pe ambalajul exterior.</w:t>
      </w:r>
    </w:p>
    <w:p w:rsidR="00000000" w:rsidDel="00000000" w:rsidP="00000000" w:rsidRDefault="00000000" w:rsidRPr="00000000" w14:paraId="0000007C">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11.8. Dacă Cumpărătorul returnează produse achiziționate de la Vânzători diferiți, trebuie să se asigure că produsele returnate ajung la Vânzătorii corespunzători.</w:t>
      </w:r>
    </w:p>
    <w:p w:rsidR="00000000" w:rsidDel="00000000" w:rsidP="00000000" w:rsidRDefault="00000000" w:rsidRPr="00000000" w14:paraId="0000007D">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11.9. În cazul returnării prin serviciu de curierat, bunurile returnate sunt preluate de la adresa la care au fost livrate.</w:t>
      </w:r>
    </w:p>
    <w:p w:rsidR="00000000" w:rsidDel="00000000" w:rsidP="00000000" w:rsidRDefault="00000000" w:rsidRPr="00000000" w14:paraId="0000007E">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11.10. În cazul în care coletul este preluat de curier de la adresa specificată de client, bunurile returnate trebuie predate curierului în termen de 14 zile de la completarea formularului de returnare pe site-ul Ovoko.ro. Dacă bunurile nu sunt predate curierului în termen de 14 zile de la completarea formularului, Cumpărătorul își pierde dreptul de a returna bunurile conform procedurii stabilite în această secțiune.</w:t>
      </w:r>
    </w:p>
    <w:p w:rsidR="00000000" w:rsidDel="00000000" w:rsidP="00000000" w:rsidRDefault="00000000" w:rsidRPr="00000000" w14:paraId="0000007F">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11.10.1. Dacă curierul nu se prezintă în termen de 2 zile lucrătoare, Cumpărătorul trebuie să notifice serviciul de asistență clienți Ovoko.ro utilizând datele de contact din secțiunea „Contacte”, dar nu mai târziu de 5 zile lucrătoare. Dacă Cumpărătorul nu notifică absența curierului în termen de 5 zile lucrătoare de la completarea formularului de returnare și nu predă bunurile curierului în termen de 14 zile, garanția de returnare a banilor nu mai este valabilă.</w:t>
      </w:r>
    </w:p>
    <w:p w:rsidR="00000000" w:rsidDel="00000000" w:rsidP="00000000" w:rsidRDefault="00000000" w:rsidRPr="00000000" w14:paraId="00000080">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11.11. Garanția de returnare a banilor nu acoperă costuri care depășesc suma totală a comenzii și livrării aferente.</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11.12. Având în vedere că anumite componente electronice sau alte piese, protejate de sistemele de securitate ale producătorului, sunt asociate vehiculului clientului, returnarea acestora este posibilă doar în cazurile în care produsul este deteriorat, nefuncțional sau defect. În toate celelalte cazuri, în care produsul este de calitate satisfăcătoare și respectă cerințele tehnice, acesta nu este eligibil pentru returnare.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3">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12. Returnarea produselor în cazul livrării unor produse greșite</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12.1. Dacă Cumpărătorul a primit produse greșite, acesta trebuie să le returneze conform regulilor specificate în Politica de Returnare și Termenii de Returnare.</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6">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 Dispute</w:t>
      </w:r>
    </w:p>
    <w:p w:rsidR="00000000" w:rsidDel="00000000" w:rsidP="00000000" w:rsidRDefault="00000000" w:rsidRPr="00000000" w14:paraId="00000087">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13.1. Cumpărătorul trebuie să facă fotografii ale produsului primit și ale ambalajului acestuia, în cazul în care produsul livrat nu se află în aceeași stare specificată în anunț. Fotografiile trebuie păstrate până la confirmarea returului de către Vânzător sau, în caz de dispută, până la decizia finală a Ovoko.ro.</w:t>
      </w:r>
    </w:p>
    <w:p w:rsidR="00000000" w:rsidDel="00000000" w:rsidP="00000000" w:rsidRDefault="00000000" w:rsidRPr="00000000" w14:paraId="00000088">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13.2. Dacă Cumpărătorul primește un email în care i se comunică faptul că returnarea comenzii este temporar suspendată, acest lucru poate însemna că Vânzătorul a identificat o discrepanță în produsul returnat. În acest caz, persoana responsabilă va analiza cazul returnării Cumpărătorului și va contacta Cumpărătorul pentru o soluție sau informații suplimentare.</w:t>
      </w:r>
    </w:p>
    <w:p w:rsidR="00000000" w:rsidDel="00000000" w:rsidP="00000000" w:rsidRDefault="00000000" w:rsidRPr="00000000" w14:paraId="00000089">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13.3. Dacă Cumpărătorul primește o solicitare din partea Ovoko.ro de a furniza informații suplimentare despre returnarea produsului comandat, acesta trebuie să furnizeze informațiile solicitate în termen de 5 zile lucrătoare. Dacă informațiile nu sunt furnizate în termenul specificat, rezolvarea disputei poate fi decisă în favoarea Vânzătorului.</w:t>
      </w:r>
    </w:p>
    <w:p w:rsidR="00000000" w:rsidDel="00000000" w:rsidP="00000000" w:rsidRDefault="00000000" w:rsidRPr="00000000" w14:paraId="0000008A">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13.4. Dacă, după analiza cazului de dispută al Cumpărătorului, Departamentul de Servicii Clienți stabilește că Cumpărătorul a primit o piesă deteriorată (sau a primit-o într-o stare diferită de cea menționată în anunț), se va emite o rambursare după evaluarea cauzelor deteriorării piesei. Dacă Cumpărătorul nu poate furniza dovezi factuale privind piesa deteriorată sau neconformă, returnarea poate fi respinsă din cauza lipsei dovezilor.</w:t>
      </w:r>
    </w:p>
    <w:p w:rsidR="00000000" w:rsidDel="00000000" w:rsidP="00000000" w:rsidRDefault="00000000" w:rsidRPr="00000000" w14:paraId="0000008B">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13.5. În cazul unei returnări, Cumpărătorul este sfătuit să nu predă coletul curierului până când acesta nu aplică eticheta pe colet, cu excepția cazului în care Cumpărătorul a printat eticheta din sistem și a aplicat-o pe colet. Cumpărătorul trebuie să se asigure că nu există alte etichete pe ambalajul coletului. Expeditorul este responsabil pentru returnarea în siguranță a coletului, astfel că Cumpărătorul trebuie să se asigure că ambalajul este adecvat și că eticheta coletului este aplicată conform cerințelor serviciului de curierat. Nerespectarea acestor cerințe poate duce la soluționarea disputei în defavoarea Cumpărătorului.</w:t>
      </w:r>
    </w:p>
    <w:p w:rsidR="00000000" w:rsidDel="00000000" w:rsidP="00000000" w:rsidRDefault="00000000" w:rsidRPr="00000000" w14:paraId="0000008C">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13.6. În cazul unei dispute, echipa de servicii clienți va lua o decizie pe baza tuturor dovezilor factuale. Procesul decizional poate dura până la 30 de zile lucrătoare. Dacă disputa este rezolvată în favoarea Cumpărătorului, rambursarea va fi efectuată în termen de 10 zile lucrătoare. Dacă disputa este rezolvată în favoarea Vânzătorului, Cumpărătorul are dreptul de a solicita returnarea produsului la adresa specificată în comandă, fără costuri suplimentare. Dacă, după ce Vânzătorul trimite produsul pentru returnare, Cumpărătorul refuză acceptarea livrării, produsul va fi returnat la depozitul Vânzătorului. Dacă livrarea nu este acceptată, produsul nu va fi retrimis.</w:t>
      </w:r>
    </w:p>
    <w:p w:rsidR="00000000" w:rsidDel="00000000" w:rsidP="00000000" w:rsidRDefault="00000000" w:rsidRPr="00000000" w14:paraId="0000008D">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13.7. În cazul unei returnări, Cumpărătorul trebuie să se asigure că pachetul este ambalat corespunzător pentru a evita deteriorarea în timpul transportului. Înainte de returnarea coletului, Cumpărătorul trebuie să facă fotografii ale ambalajului și produsului pentru ca, în caz de dispută sau produs deteriorat, echipa de servicii clienți să poată investiga daunele și/sau să transmită informațiile către serviciul de curierat pentru o investigație suplimentară. Fotografiile trebuie păstrate până la confirmarea returului de către Vânzător sau, în caz de dispută, până la decizia finală a Ovoko.ro. Nerespectarea acestor cerințe poate duce la soluționarea disputei în defavoarea Cumpărătorului.</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13.8. În cazul unei dispute, Ovoko.ro colectează dovezile factuale pe baza a două principii principale – adversarial și dispozitiv. Principiul adversarial se bazează pe faptul că părțile trebuie să furnizeze dovezi și argumente pentru a susține cererile și apărările lor. Ambele părți, Cumpărătorul și Vânzătorul, au posibilitatea de a prezenta argumente și dovezi. Acest principiu asigură că deciziile sunt luate obiectiv, ghidate de regulile platformei Ovoko.ro și de dovezile furnizate. Dacă Cumpărătorul nu furnizează dovezi și alte informații necesare, precum și nu răspunde la solicitările Ovoko.ro referitoare la returnarea produsului comandat, soluționarea disputei poate fi decisă în defavoarea Cumpărătorului.</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0">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14. Protecția Proprietății Intelectuale</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14.1. Toate drepturile asupra Platformei și asupra lucrărilor și creațiilor aflate pe aceasta sunt protejate de legislația și reglementările Republicii Lituania. Reproducerea textelor, fotografiilor, logo-urilor, bannerelor și a tuturor celorlalte elemente de design în scopuri comerciale sau în orice alt mod care încalcă interesele legitime este strict interzisă.</w:t>
      </w:r>
      <w:r w:rsidDel="00000000" w:rsidR="00000000" w:rsidRPr="00000000">
        <w:rPr>
          <w:rtl w:val="0"/>
        </w:rPr>
      </w:r>
    </w:p>
    <w:p w:rsidR="00000000" w:rsidDel="00000000" w:rsidP="00000000" w:rsidRDefault="00000000" w:rsidRPr="00000000" w14:paraId="00000092">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3">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4">
      <w:pPr>
        <w:spacing w:before="200" w:lineRule="auto"/>
        <w:rPr>
          <w:rFonts w:ascii="Roboto" w:cs="Roboto" w:eastAsia="Roboto" w:hAnsi="Roboto"/>
          <w:sz w:val="24"/>
          <w:szCs w:val="24"/>
        </w:rPr>
      </w:pPr>
      <w:sdt>
        <w:sdtPr>
          <w:tag w:val="goog_rdk_7"/>
        </w:sdtPr>
        <w:sdtContent>
          <w:r w:rsidDel="00000000" w:rsidR="00000000" w:rsidRPr="00000000">
            <w:rPr>
              <w:rFonts w:ascii="Andika" w:cs="Andika" w:eastAsia="Andika" w:hAnsi="Andika"/>
              <w:sz w:val="24"/>
              <w:szCs w:val="24"/>
              <w:rtl w:val="0"/>
            </w:rPr>
            <w:t xml:space="preserve">15. Dispoziții finale</w:t>
          </w:r>
        </w:sdtContent>
      </w:sdt>
    </w:p>
    <w:p w:rsidR="00000000" w:rsidDel="00000000" w:rsidP="00000000" w:rsidRDefault="00000000" w:rsidRPr="00000000" w14:paraId="00000095">
      <w:pPr>
        <w:spacing w:before="200" w:lineRule="auto"/>
        <w:rPr>
          <w:rFonts w:ascii="Roboto" w:cs="Roboto" w:eastAsia="Roboto" w:hAnsi="Roboto"/>
          <w:sz w:val="24"/>
          <w:szCs w:val="24"/>
        </w:rPr>
      </w:pPr>
      <w:sdt>
        <w:sdtPr>
          <w:tag w:val="goog_rdk_8"/>
        </w:sdtPr>
        <w:sdtContent>
          <w:r w:rsidDel="00000000" w:rsidR="00000000" w:rsidRPr="00000000">
            <w:rPr>
              <w:rFonts w:ascii="Andika" w:cs="Andika" w:eastAsia="Andika" w:hAnsi="Andika"/>
              <w:sz w:val="24"/>
              <w:szCs w:val="24"/>
              <w:rtl w:val="0"/>
            </w:rPr>
            <w:t xml:space="preserve">15.1. Implementarea și interpretarea acestor Termeni și Condiții de Utilizare vor fi guvernate de legislația Republicii Lituania.</w:t>
          </w:r>
        </w:sdtContent>
      </w:sdt>
    </w:p>
    <w:p w:rsidR="00000000" w:rsidDel="00000000" w:rsidP="00000000" w:rsidRDefault="00000000" w:rsidRPr="00000000" w14:paraId="00000096">
      <w:pPr>
        <w:spacing w:before="200" w:lineRule="auto"/>
        <w:rPr>
          <w:rFonts w:ascii="Roboto" w:cs="Roboto" w:eastAsia="Roboto" w:hAnsi="Roboto"/>
          <w:sz w:val="24"/>
          <w:szCs w:val="24"/>
        </w:rPr>
      </w:pPr>
      <w:sdt>
        <w:sdtPr>
          <w:tag w:val="goog_rdk_9"/>
        </w:sdtPr>
        <w:sdtContent>
          <w:r w:rsidDel="00000000" w:rsidR="00000000" w:rsidRPr="00000000">
            <w:rPr>
              <w:rFonts w:ascii="Andika" w:cs="Andika" w:eastAsia="Andika" w:hAnsi="Andika"/>
              <w:sz w:val="24"/>
              <w:szCs w:val="24"/>
              <w:rtl w:val="0"/>
            </w:rPr>
            <w:t xml:space="preserve">15.2. Toate dezacordurile care apar din implementarea acestor Termeni și Condiții de Utilizare vor fi rezolvate prin negociere.</w:t>
          </w:r>
        </w:sdtContent>
      </w:sdt>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15.3. În cazul unui dezacord, disputa va fi soluționată în conformitate cu procedura stabilită de Autoritatea pentru Protecția Drepturilor Consumatorilor din Lituania (str. Vilniaus 25, LT-01402 Vilnius; email: tarnyba@vvtat.lt; tel.: +370 526 26 751; fax tel.: +370 527 91 466, pe site-ul lor</w:t>
      </w:r>
      <w:hyperlink r:id="rId8">
        <w:r w:rsidDel="00000000" w:rsidR="00000000" w:rsidRPr="00000000">
          <w:rPr>
            <w:rFonts w:ascii="Roboto" w:cs="Roboto" w:eastAsia="Roboto" w:hAnsi="Roboto"/>
            <w:sz w:val="24"/>
            <w:szCs w:val="24"/>
            <w:rtl w:val="0"/>
          </w:rPr>
          <w:t xml:space="preserve"> </w:t>
        </w:r>
      </w:hyperlink>
      <w:hyperlink r:id="rId9">
        <w:r w:rsidDel="00000000" w:rsidR="00000000" w:rsidRPr="00000000">
          <w:rPr>
            <w:rFonts w:ascii="Roboto" w:cs="Roboto" w:eastAsia="Roboto" w:hAnsi="Roboto"/>
            <w:color w:val="1155cc"/>
            <w:sz w:val="24"/>
            <w:szCs w:val="24"/>
            <w:u w:val="single"/>
            <w:rtl w:val="0"/>
          </w:rPr>
          <w:t xml:space="preserve">www.vvtat.lt</w:t>
        </w:r>
      </w:hyperlink>
      <w:r w:rsidDel="00000000" w:rsidR="00000000" w:rsidRPr="00000000">
        <w:rPr>
          <w:rFonts w:ascii="Roboto" w:cs="Roboto" w:eastAsia="Roboto" w:hAnsi="Roboto"/>
          <w:sz w:val="24"/>
          <w:szCs w:val="24"/>
          <w:rtl w:val="0"/>
        </w:rPr>
        <w:t xml:space="preserve"> sau în diviziunile regionale ale Autorității pentru Protecția Drepturilor Consumatorilor din Lituania).</w:t>
      </w:r>
      <w:r w:rsidDel="00000000" w:rsidR="00000000" w:rsidRPr="00000000">
        <w:rPr>
          <w:rtl w:val="0"/>
        </w:rPr>
      </w:r>
    </w:p>
    <w:p w:rsidR="00000000" w:rsidDel="00000000" w:rsidP="00000000" w:rsidRDefault="00000000" w:rsidRPr="00000000" w14:paraId="00000098">
      <w:pPr>
        <w:spacing w:before="200" w:lin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9">
      <w:pPr>
        <w:spacing w:before="200" w:lin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A">
      <w:pPr>
        <w:pStyle w:val="Heading3"/>
        <w:rPr/>
      </w:pPr>
      <w:bookmarkStart w:colFirst="0" w:colLast="0" w:name="_heading=h.sea5j9394rgq" w:id="2"/>
      <w:bookmarkEnd w:id="2"/>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a" w:default="1">
    <w:name w:val="Normal"/>
    <w:qFormat w:val="1"/>
  </w:style>
  <w:style w:type="paragraph" w:styleId="1">
    <w:name w:val="heading 1"/>
    <w:basedOn w:val="a"/>
    <w:next w:val="a"/>
    <w:uiPriority w:val="9"/>
    <w:qFormat w:val="1"/>
    <w:pPr>
      <w:keepNext w:val="1"/>
      <w:keepLines w:val="1"/>
      <w:spacing w:after="120" w:before="400"/>
      <w:outlineLvl w:val="0"/>
    </w:pPr>
    <w:rPr>
      <w:sz w:val="40"/>
      <w:szCs w:val="40"/>
    </w:rPr>
  </w:style>
  <w:style w:type="paragraph" w:styleId="2">
    <w:name w:val="heading 2"/>
    <w:basedOn w:val="a"/>
    <w:next w:val="a"/>
    <w:uiPriority w:val="9"/>
    <w:unhideWhenUsed w:val="1"/>
    <w:qFormat w:val="1"/>
    <w:pPr>
      <w:keepNext w:val="1"/>
      <w:keepLines w:val="1"/>
      <w:spacing w:after="120" w:before="360"/>
      <w:outlineLvl w:val="1"/>
    </w:pPr>
    <w:rPr>
      <w:sz w:val="32"/>
      <w:szCs w:val="32"/>
    </w:rPr>
  </w:style>
  <w:style w:type="paragraph" w:styleId="3">
    <w:name w:val="heading 3"/>
    <w:basedOn w:val="a"/>
    <w:next w:val="a"/>
    <w:uiPriority w:val="9"/>
    <w:unhideWhenUsed w:val="1"/>
    <w:qFormat w:val="1"/>
    <w:pPr>
      <w:keepNext w:val="1"/>
      <w:keepLines w:val="1"/>
      <w:spacing w:after="80" w:before="320"/>
      <w:outlineLvl w:val="2"/>
    </w:pPr>
    <w:rPr>
      <w:color w:val="434343"/>
      <w:sz w:val="28"/>
      <w:szCs w:val="28"/>
    </w:rPr>
  </w:style>
  <w:style w:type="paragraph" w:styleId="4">
    <w:name w:val="heading 4"/>
    <w:basedOn w:val="a"/>
    <w:next w:val="a"/>
    <w:uiPriority w:val="9"/>
    <w:semiHidden w:val="1"/>
    <w:unhideWhenUsed w:val="1"/>
    <w:qFormat w:val="1"/>
    <w:pPr>
      <w:keepNext w:val="1"/>
      <w:keepLines w:val="1"/>
      <w:spacing w:after="80" w:before="280"/>
      <w:outlineLvl w:val="3"/>
    </w:pPr>
    <w:rPr>
      <w:color w:val="666666"/>
      <w:sz w:val="24"/>
      <w:szCs w:val="24"/>
    </w:rPr>
  </w:style>
  <w:style w:type="paragraph" w:styleId="5">
    <w:name w:val="heading 5"/>
    <w:basedOn w:val="a"/>
    <w:next w:val="a"/>
    <w:uiPriority w:val="9"/>
    <w:semiHidden w:val="1"/>
    <w:unhideWhenUsed w:val="1"/>
    <w:qFormat w:val="1"/>
    <w:pPr>
      <w:keepNext w:val="1"/>
      <w:keepLines w:val="1"/>
      <w:spacing w:after="80" w:before="240"/>
      <w:outlineLvl w:val="4"/>
    </w:pPr>
    <w:rPr>
      <w:color w:val="666666"/>
    </w:rPr>
  </w:style>
  <w:style w:type="paragraph" w:styleId="6">
    <w:name w:val="heading 6"/>
    <w:basedOn w:val="a"/>
    <w:next w:val="a"/>
    <w:uiPriority w:val="9"/>
    <w:semiHidden w:val="1"/>
    <w:unhideWhenUsed w:val="1"/>
    <w:qFormat w:val="1"/>
    <w:pPr>
      <w:keepNext w:val="1"/>
      <w:keepLines w:val="1"/>
      <w:spacing w:after="80" w:before="240"/>
      <w:outlineLvl w:val="5"/>
    </w:pPr>
    <w:rPr>
      <w:i w:val="1"/>
      <w:color w:val="66666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a4">
    <w:name w:val="Subtitle"/>
    <w:basedOn w:val="a"/>
    <w:next w:val="a"/>
    <w:pPr>
      <w:keepNext w:val="1"/>
      <w:keepLines w:val="1"/>
      <w:spacing w:after="320"/>
    </w:pPr>
    <w:rPr>
      <w:color w:val="666666"/>
      <w:sz w:val="30"/>
      <w:szCs w:val="30"/>
    </w:rPr>
  </w:style>
  <w:style w:type="paragraph" w:styleId="a5">
    <w:name w:val="annotation text"/>
    <w:basedOn w:val="a"/>
    <w:link w:val="a6"/>
    <w:uiPriority w:val="99"/>
    <w:unhideWhenUsed w:val="1"/>
    <w:pPr>
      <w:spacing w:line="240" w:lineRule="auto"/>
    </w:pPr>
    <w:rPr>
      <w:sz w:val="20"/>
      <w:szCs w:val="20"/>
    </w:rPr>
  </w:style>
  <w:style w:type="character" w:styleId="a6" w:customStyle="1">
    <w:name w:val="Текст примечания Знак"/>
    <w:basedOn w:val="a0"/>
    <w:link w:val="a5"/>
    <w:uiPriority w:val="99"/>
    <w:rPr>
      <w:sz w:val="20"/>
      <w:szCs w:val="20"/>
    </w:rPr>
  </w:style>
  <w:style w:type="character" w:styleId="a7">
    <w:name w:val="annotation reference"/>
    <w:basedOn w:val="a0"/>
    <w:uiPriority w:val="99"/>
    <w:semiHidden w:val="1"/>
    <w:unhideWhenUsed w:val="1"/>
    <w:rPr>
      <w:sz w:val="16"/>
      <w:szCs w:val="16"/>
    </w:rPr>
  </w:style>
  <w:style w:type="paragraph" w:styleId="a8">
    <w:name w:val="annotation subject"/>
    <w:basedOn w:val="a5"/>
    <w:next w:val="a5"/>
    <w:link w:val="a9"/>
    <w:uiPriority w:val="99"/>
    <w:semiHidden w:val="1"/>
    <w:unhideWhenUsed w:val="1"/>
    <w:rsid w:val="00C15B56"/>
    <w:rPr>
      <w:b w:val="1"/>
      <w:bCs w:val="1"/>
    </w:rPr>
  </w:style>
  <w:style w:type="character" w:styleId="a9" w:customStyle="1">
    <w:name w:val="Тема примечания Знак"/>
    <w:basedOn w:val="a6"/>
    <w:link w:val="a8"/>
    <w:uiPriority w:val="99"/>
    <w:semiHidden w:val="1"/>
    <w:rsid w:val="00C15B56"/>
    <w:rPr>
      <w:b w:val="1"/>
      <w:bCs w:val="1"/>
      <w:sz w:val="20"/>
      <w:szCs w:val="20"/>
    </w:rPr>
  </w:style>
  <w:style w:type="paragraph" w:styleId="aa">
    <w:name w:val="Revision"/>
    <w:hidden w:val="1"/>
    <w:uiPriority w:val="99"/>
    <w:semiHidden w:val="1"/>
    <w:rsid w:val="00AA1B09"/>
    <w:pPr>
      <w:spacing w:line="240" w:lineRule="auto"/>
    </w:pPr>
  </w:style>
  <w:style w:type="character" w:styleId="cf01" w:customStyle="1">
    <w:name w:val="cf01"/>
    <w:basedOn w:val="a0"/>
    <w:rsid w:val="00DC1544"/>
    <w:rPr>
      <w:rFonts w:ascii="Segoe UI" w:cs="Segoe UI" w:hAnsi="Segoe UI" w:hint="default"/>
      <w:sz w:val="18"/>
      <w:szCs w:val="18"/>
    </w:rPr>
  </w:style>
  <w:style w:type="character" w:styleId="ab">
    <w:name w:val="Hyperlink"/>
    <w:basedOn w:val="a0"/>
    <w:uiPriority w:val="99"/>
    <w:unhideWhenUsed w:val="1"/>
    <w:rsid w:val="00421308"/>
    <w:rPr>
      <w:color w:val="0000ff" w:themeColor="hyperlink"/>
      <w:u w:val="single"/>
    </w:rPr>
  </w:style>
  <w:style w:type="character" w:styleId="UnresolvedMention" w:customStyle="1">
    <w:name w:val="Unresolved Mention"/>
    <w:basedOn w:val="a0"/>
    <w:uiPriority w:val="99"/>
    <w:semiHidden w:val="1"/>
    <w:unhideWhenUsed w:val="1"/>
    <w:rsid w:val="00421308"/>
    <w:rPr>
      <w:color w:val="605e5c"/>
      <w:shd w:color="auto" w:fill="e1dfdd" w:val="clear"/>
    </w:rPr>
  </w:style>
  <w:style w:type="paragraph" w:styleId="P68B1DB1-11">
    <w:name w:val="P68B1DB1-11"/>
    <w:basedOn w:val="1"/>
    <w:rPr>
      <w:rFonts w:ascii="Roboto" w:cs="Roboto" w:eastAsia="Roboto" w:hAnsi="Roboto"/>
      <w:b w:val="1"/>
      <w:sz w:val="36"/>
      <w:szCs w:val="36"/>
    </w:rPr>
  </w:style>
  <w:style w:type="paragraph" w:styleId="P68B1DB1-a2">
    <w:name w:val="P68B1DB1-a2"/>
    <w:basedOn w:val="a"/>
    <w:rPr>
      <w:rFonts w:ascii="Roboto" w:cs="Roboto" w:eastAsia="Roboto" w:hAnsi="Roboto"/>
      <w:sz w:val="24"/>
      <w:szCs w:val="24"/>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vvtat.l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voko.ro/user/register" TargetMode="External"/><Relationship Id="rId8" Type="http://schemas.openxmlformats.org/officeDocument/2006/relationships/hyperlink" Target="http://www.vvtat.l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zS8PLVJzi/YYwL/DnOPcnvpp1A==">CgMxLjAaDQoBMBIICgYIBTICCAEaGwoBMRIWChQIB0IQCgZSb2JvdG8SBkFuZGlrYRobCgEyEhYKFAgHQhAKBlJvYm90bxIGQW5kaWthGhsKATMSFgoUCAdCEAoGUm9ib3RvEgZBbmRpa2EaGwoBNBIWChQIB0IQCgZSb2JvdG8SBkFuZGlrYRobCgE1EhYKFAgHQhAKBlJvYm90bxIGQW5kaWthGhsKATYSFgoUCAdCEAoGUm9ib3RvEgZBbmRpa2EaGwoBNxIWChQIB0IQCgZSb2JvdG8SBkFuZGlrYRobCgE4EhYKFAgHQhAKBlJvYm90bxIGQW5kaWthGhsKATkSFgoUCAdCEAoGUm9ib3RvEgZBbmRpa2EyDmgua2hlNXpyeWUyYWwzMgloLjMwajB6bGwyDmguc2VhNWo5Mzk0cmdxOAByITFTN3U4UlpaYl9hV0JuaHY3RE5Sbm4yaGM5ZW9aMmd0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2024-03-06T13:33:00Z</dcterms:created>
</cp:coreProperties>
</file>